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4060C" w14:textId="77777777" w:rsidR="00D23AD3" w:rsidRDefault="00000000">
      <w:pPr>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14:paraId="7B88BD0B" w14:textId="77777777" w:rsidR="00D23AD3" w:rsidRDefault="0000000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14:paraId="47C94229" w14:textId="69F46C7F" w:rsidR="00D23AD3" w:rsidRDefault="00000000">
      <w:r>
        <w:rPr>
          <w:rFonts w:ascii="Times New Roman" w:eastAsia="Times New Roman" w:hAnsi="Times New Roman" w:cs="Times New Roman"/>
          <w:sz w:val="28"/>
          <w:szCs w:val="28"/>
          <w:highlight w:val="white"/>
        </w:rPr>
        <w:t>Білім беру ұйымы (балабақша / шағын орталық, мектепалды сыныбы)___</w:t>
      </w:r>
      <w:r w:rsidR="00920639" w:rsidRPr="00920639">
        <w:rPr>
          <w:rFonts w:ascii="Times New Roman" w:eastAsia="Times New Roman" w:hAnsi="Times New Roman" w:cs="Times New Roman"/>
          <w:sz w:val="28"/>
          <w:szCs w:val="28"/>
          <w:lang w:val="ru-RU"/>
        </w:rPr>
        <w:t xml:space="preserve"> </w:t>
      </w:r>
      <w:r w:rsidR="00920639">
        <w:rPr>
          <w:rFonts w:ascii="Times New Roman" w:eastAsia="Times New Roman" w:hAnsi="Times New Roman" w:cs="Times New Roman"/>
          <w:sz w:val="28"/>
          <w:szCs w:val="28"/>
          <w:lang w:val="ru-RU"/>
        </w:rPr>
        <w:t>«</w:t>
      </w:r>
      <w:r w:rsidR="00920639">
        <w:rPr>
          <w:rFonts w:ascii="Times New Roman" w:eastAsia="Times New Roman" w:hAnsi="Times New Roman" w:cs="Times New Roman"/>
          <w:sz w:val="28"/>
          <w:szCs w:val="28"/>
          <w:lang w:val="kk-KZ"/>
        </w:rPr>
        <w:t>Мейірім</w:t>
      </w:r>
      <w:r w:rsidR="00920639">
        <w:rPr>
          <w:rFonts w:ascii="Times New Roman" w:eastAsia="Times New Roman" w:hAnsi="Times New Roman" w:cs="Times New Roman"/>
          <w:sz w:val="28"/>
          <w:szCs w:val="28"/>
          <w:lang w:val="ru-RU"/>
        </w:rPr>
        <w:t>»</w:t>
      </w:r>
      <w:r w:rsidR="00920639">
        <w:rPr>
          <w:rFonts w:ascii="Times New Roman" w:eastAsia="Times New Roman" w:hAnsi="Times New Roman" w:cs="Times New Roman"/>
          <w:sz w:val="28"/>
          <w:szCs w:val="28"/>
          <w:lang w:val="kk-KZ"/>
        </w:rPr>
        <w:t xml:space="preserve"> балабақшасы</w:t>
      </w:r>
      <w:r>
        <w:rPr>
          <w:rFonts w:ascii="Times New Roman" w:eastAsia="Times New Roman" w:hAnsi="Times New Roman" w:cs="Times New Roman"/>
          <w:sz w:val="28"/>
          <w:szCs w:val="28"/>
          <w:highlight w:val="white"/>
        </w:rPr>
        <w:t>_______</w:t>
      </w:r>
      <w:r>
        <w:rPr>
          <w:rFonts w:ascii="Times New Roman" w:eastAsia="Times New Roman" w:hAnsi="Times New Roman" w:cs="Times New Roman"/>
          <w:sz w:val="28"/>
          <w:szCs w:val="28"/>
          <w:highlight w:val="white"/>
        </w:rPr>
        <w:br/>
        <w:t>Топ:</w:t>
      </w:r>
      <w:r w:rsidR="00920639">
        <w:rPr>
          <w:rFonts w:ascii="Times New Roman" w:eastAsia="Times New Roman" w:hAnsi="Times New Roman" w:cs="Times New Roman"/>
          <w:sz w:val="28"/>
          <w:szCs w:val="28"/>
          <w:highlight w:val="white"/>
          <w:lang w:val="kk-KZ"/>
        </w:rPr>
        <w:t>Қошақан</w:t>
      </w:r>
      <w:r>
        <w:rPr>
          <w:rFonts w:ascii="Times New Roman" w:eastAsia="Times New Roman" w:hAnsi="Times New Roman" w:cs="Times New Roman"/>
          <w:sz w:val="28"/>
          <w:szCs w:val="28"/>
          <w:highlight w:val="white"/>
        </w:rPr>
        <w:t xml:space="preserve"> ортаңғы топ</w:t>
      </w:r>
      <w:r>
        <w:rPr>
          <w:rFonts w:ascii="Times New Roman" w:eastAsia="Times New Roman" w:hAnsi="Times New Roman" w:cs="Times New Roman"/>
          <w:sz w:val="28"/>
          <w:szCs w:val="28"/>
          <w:highlight w:val="white"/>
        </w:rPr>
        <w:br/>
        <w:t>Балалардың жасы: 3 жастан.</w:t>
      </w:r>
      <w:r>
        <w:rPr>
          <w:rFonts w:ascii="Times New Roman" w:eastAsia="Times New Roman" w:hAnsi="Times New Roman" w:cs="Times New Roman"/>
          <w:sz w:val="28"/>
          <w:szCs w:val="28"/>
          <w:highlight w:val="white"/>
        </w:rPr>
        <w:br/>
        <w:t>Жоспардың құрылу кезеңі: наурыз айы, 2023-2024 оқу жылы.</w:t>
      </w:r>
    </w:p>
    <w:p w14:paraId="0EFBFFC8" w14:textId="77777777" w:rsidR="00D23AD3" w:rsidRDefault="00D23AD3"/>
    <w:tbl>
      <w:tblPr>
        <w:tblStyle w:val="a5"/>
        <w:tblW w:w="139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65"/>
        <w:gridCol w:w="2595"/>
        <w:gridCol w:w="9945"/>
      </w:tblGrid>
      <w:tr w:rsidR="00D23AD3" w14:paraId="41AFF8BD" w14:textId="77777777">
        <w:tc>
          <w:tcPr>
            <w:tcW w:w="1365" w:type="dxa"/>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749049CF" w14:textId="77777777" w:rsidR="00D23AD3" w:rsidRDefault="00000000">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2595" w:type="dxa"/>
            <w:tcBorders>
              <w:top w:val="single" w:sz="7" w:space="0" w:color="000000"/>
              <w:left w:val="nil"/>
              <w:bottom w:val="single" w:sz="7" w:space="0" w:color="000000"/>
              <w:right w:val="single" w:sz="7" w:space="0" w:color="000000"/>
            </w:tcBorders>
            <w:tcMar>
              <w:top w:w="40" w:type="dxa"/>
              <w:left w:w="40" w:type="dxa"/>
              <w:bottom w:w="40" w:type="dxa"/>
              <w:right w:w="40" w:type="dxa"/>
            </w:tcMar>
          </w:tcPr>
          <w:p w14:paraId="5E6C8634" w14:textId="77777777" w:rsidR="00D23AD3" w:rsidRDefault="00000000">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9945" w:type="dxa"/>
            <w:tcBorders>
              <w:top w:val="single" w:sz="7" w:space="0" w:color="000000"/>
              <w:left w:val="nil"/>
              <w:bottom w:val="single" w:sz="7" w:space="0" w:color="000000"/>
              <w:right w:val="single" w:sz="7" w:space="0" w:color="000000"/>
            </w:tcBorders>
            <w:tcMar>
              <w:top w:w="40" w:type="dxa"/>
              <w:left w:w="40" w:type="dxa"/>
              <w:bottom w:w="40" w:type="dxa"/>
              <w:right w:w="40" w:type="dxa"/>
            </w:tcMar>
          </w:tcPr>
          <w:p w14:paraId="04656A69" w14:textId="77777777" w:rsidR="00D23AD3" w:rsidRDefault="00000000">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D23AD3" w14:paraId="2FABB59A" w14:textId="77777777">
        <w:tc>
          <w:tcPr>
            <w:tcW w:w="1365"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16E64627"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Наурыз</w:t>
            </w:r>
          </w:p>
        </w:tc>
        <w:tc>
          <w:tcPr>
            <w:tcW w:w="259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1B1DF154" w14:textId="77777777" w:rsidR="00D23AD3" w:rsidRDefault="00000000">
            <w:pPr>
              <w:widowControl w:val="0"/>
              <w:rPr>
                <w:sz w:val="20"/>
                <w:szCs w:val="20"/>
              </w:rPr>
            </w:pPr>
            <w:r>
              <w:rPr>
                <w:rFonts w:ascii="Times New Roman" w:eastAsia="Times New Roman" w:hAnsi="Times New Roman" w:cs="Times New Roman"/>
                <w:sz w:val="28"/>
                <w:szCs w:val="28"/>
              </w:rPr>
              <w:t>Дене шынықтыру</w:t>
            </w:r>
          </w:p>
        </w:tc>
        <w:tc>
          <w:tcPr>
            <w:tcW w:w="994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66BFEEF7"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 орындауға қызығушылықтарын ояту;</w:t>
            </w:r>
          </w:p>
          <w:p w14:paraId="6C3F768F"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 жүру, жүгіру, секіру, лақтыру мен қағып алу, еңбектеу мен өрмелеуді орындаудың қарапайым дағдыларын жетілдіру;</w:t>
            </w:r>
          </w:p>
          <w:p w14:paraId="59B43D51"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мәдени-гигиеналық дағдыларды қалыптастыру;</w:t>
            </w:r>
          </w:p>
          <w:p w14:paraId="72A11F85"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қимылдарды белсенді орындауды дамыту және қимылдарды үйлестіру, дене жаттығуларына қызығушылыққа баулу;</w:t>
            </w:r>
          </w:p>
          <w:p w14:paraId="2A431C04"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денсаулықты нығайтуға ықпал ететін дене сапаларын: ептілік пен шапшаңдықты дамыту;</w:t>
            </w:r>
          </w:p>
          <w:p w14:paraId="6B96921A"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қимылды ойындарды бірге ойнауға, өзара оң қарымқатынас жасауға баулу;</w:t>
            </w:r>
          </w:p>
          <w:p w14:paraId="0A6FE8AF"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спорттық жабдықтарды қолдануда қауіпсіздікті қамтамасыз ету.</w:t>
            </w:r>
          </w:p>
          <w:p w14:paraId="023E3128"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Секіру.</w:t>
            </w:r>
            <w:r>
              <w:rPr>
                <w:rFonts w:ascii="Times New Roman" w:eastAsia="Times New Roman" w:hAnsi="Times New Roman" w:cs="Times New Roman"/>
                <w:sz w:val="28"/>
                <w:szCs w:val="28"/>
              </w:rPr>
              <w:t xml:space="preserve"> Тұрған орнында қос аяқпен, 2-3 метр қашықтыққа алға қарай жылжып, құрсаудан құрсауға, заттарды айналып және заттардың арасымен секіру, 15-20 </w:t>
            </w:r>
            <w:r>
              <w:rPr>
                <w:rFonts w:ascii="Times New Roman" w:eastAsia="Times New Roman" w:hAnsi="Times New Roman" w:cs="Times New Roman"/>
                <w:sz w:val="28"/>
                <w:szCs w:val="28"/>
              </w:rPr>
              <w:lastRenderedPageBreak/>
              <w:t>сантиметр биіктіктен секіру, ілініп тұрған затқа қолды тигізіп, тұрған орнынан жоғары секіру, сызықтан секіру, тұрған орнынан ұзындыққа 40 сантиметр қашықтыққа секіру.</w:t>
            </w:r>
          </w:p>
          <w:p w14:paraId="26F08C1F" w14:textId="77777777" w:rsidR="00D23AD3"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753C4AC4"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Аяққа арналған жаттығулар:</w:t>
            </w:r>
          </w:p>
          <w:p w14:paraId="250D3951"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аяқтың ұшына көтерілу, аяқты алға қарай қою, аяқты жан-жаққа, артқа қою;</w:t>
            </w:r>
          </w:p>
          <w:p w14:paraId="075C9280"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қолдарды алға созып, жартылай отыру, тізені қолмен ұстап, басты төмен иіп, кезекпен тізені бүгіп, аяқты көтеру;</w:t>
            </w:r>
          </w:p>
          <w:p w14:paraId="056CE337"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отырып құм салынған қапшықтарды аяқтың бақайларымен қысып ұстау, таяқтың, білікшенің (диаметрі 6-8 сантиметр) бойымен қосалқы қадаммен жүру.</w:t>
            </w:r>
          </w:p>
          <w:p w14:paraId="3D5556A0" w14:textId="77777777" w:rsidR="00D23AD3"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14:paraId="0DE900F5"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 Қимылды ойындарды ойнату.</w:t>
            </w:r>
          </w:p>
          <w:p w14:paraId="3ED67FC2" w14:textId="77777777" w:rsidR="00D23AD3"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14:paraId="45F01DA0"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Жүзу және гидроаэробика элементтері.</w:t>
            </w:r>
            <w:r>
              <w:rPr>
                <w:rFonts w:ascii="Times New Roman" w:eastAsia="Times New Roman" w:hAnsi="Times New Roman" w:cs="Times New Roman"/>
                <w:sz w:val="28"/>
                <w:szCs w:val="28"/>
              </w:rPr>
              <w:t xml:space="preserve"> Суға түсу, жүгіру, ойнау, суда билеу. Жүзуді үйрету (тиісті жағдайлар болған кезде).</w:t>
            </w:r>
          </w:p>
          <w:p w14:paraId="27AD6F66" w14:textId="77777777" w:rsidR="00D23AD3"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қалыптастыру.</w:t>
            </w:r>
          </w:p>
          <w:p w14:paraId="43976197"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Мәдени-гигиеналық дағдыларды жетілдіру, тамақтану, жуыну кезінде қарапайым мінез-құлық дағдыларын қалыптастыру.</w:t>
            </w:r>
          </w:p>
          <w:p w14:paraId="2187A6EA" w14:textId="77777777" w:rsidR="00D23AD3"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14:paraId="6C1B164D"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66338A1F" w14:textId="77777777" w:rsidR="00D23AD3"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 дағдыларын қалыптастыру.</w:t>
            </w:r>
          </w:p>
          <w:p w14:paraId="6246B4BB"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 Дене белсенділігі (таңертеңгі жаттығу, шынықтыру, спорттық және қимылды ойындар) мен ұйқының пайдасы туралы түсінік қалыптастыру. Дене мүшелері мен ағза жүйесін нығайтатын жаттығулармен таныстыру. Өзінің денсаулық жағдайы туралы ересектерге айту, науқастанған кезде дәрігерге қаралып, емделу қажеттігін білу.</w:t>
            </w:r>
          </w:p>
          <w:p w14:paraId="4D90523C" w14:textId="77777777" w:rsidR="00D23AD3"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34AF9BA5"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Балаларды үй-жайда жеңіл киіммен жүруге үйрету. Күн тәртібіне сәйкес олардың таза ауада болу ұзақтығын қамтамасыз ету. Серуенде қимылды ойындар мен дене жаттығуларына қатысуға</w:t>
            </w:r>
          </w:p>
          <w:p w14:paraId="4FF2C63B" w14:textId="77777777" w:rsidR="00D23AD3" w:rsidRDefault="00000000">
            <w:pPr>
              <w:widowControl w:val="0"/>
              <w:rPr>
                <w:sz w:val="20"/>
                <w:szCs w:val="20"/>
              </w:rPr>
            </w:pPr>
            <w:r>
              <w:rPr>
                <w:rFonts w:ascii="Times New Roman" w:eastAsia="Times New Roman" w:hAnsi="Times New Roman" w:cs="Times New Roman"/>
                <w:sz w:val="28"/>
                <w:szCs w:val="28"/>
              </w:rPr>
              <w:t>қызығушылықты арттыру.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D23AD3" w14:paraId="66FB30D2" w14:textId="77777777">
        <w:tc>
          <w:tcPr>
            <w:tcW w:w="136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962AB8F" w14:textId="77777777" w:rsidR="00D23AD3" w:rsidRDefault="00D23AD3">
            <w:pPr>
              <w:widowControl w:val="0"/>
              <w:pBdr>
                <w:top w:val="nil"/>
                <w:left w:val="nil"/>
                <w:bottom w:val="nil"/>
                <w:right w:val="nil"/>
                <w:between w:val="nil"/>
              </w:pBdr>
              <w:spacing w:line="240" w:lineRule="auto"/>
            </w:pPr>
          </w:p>
        </w:tc>
        <w:tc>
          <w:tcPr>
            <w:tcW w:w="259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95C8C42" w14:textId="77777777" w:rsidR="00D23AD3" w:rsidRDefault="00000000">
            <w:pPr>
              <w:widowControl w:val="0"/>
              <w:rPr>
                <w:sz w:val="20"/>
                <w:szCs w:val="20"/>
              </w:rPr>
            </w:pPr>
            <w:r>
              <w:rPr>
                <w:rFonts w:ascii="Times New Roman" w:eastAsia="Times New Roman" w:hAnsi="Times New Roman" w:cs="Times New Roman"/>
                <w:sz w:val="28"/>
                <w:szCs w:val="28"/>
              </w:rPr>
              <w:t>Сөйлеуді дамыту</w:t>
            </w:r>
          </w:p>
        </w:tc>
        <w:tc>
          <w:tcPr>
            <w:tcW w:w="99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E7D6464"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14:paraId="6B8134CE"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w:t>
            </w:r>
          </w:p>
          <w:p w14:paraId="56D3B2ED"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әрбір баланың қызығушылығына мән беру, сұрақтарына жауап беру, жеке сөйлесу.</w:t>
            </w:r>
          </w:p>
          <w:p w14:paraId="1284241D" w14:textId="77777777" w:rsidR="00D23AD3"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726A233B"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(а, ә, е, о) және кейбір дауыссыз (п-б, к-қ, т-д, ж-ш)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14:paraId="6CD67F33" w14:textId="77777777" w:rsidR="00D23AD3"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7BDAAF99"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жаңа сөздермен байыту.</w:t>
            </w:r>
          </w:p>
          <w:p w14:paraId="0F8F8C54" w14:textId="77777777" w:rsidR="00D23AD3"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11071CDA"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14:paraId="58EAA2B9" w14:textId="77777777" w:rsidR="00D23AD3"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3C7170A5" w14:textId="77777777" w:rsidR="00D23AD3" w:rsidRDefault="00000000">
            <w:pPr>
              <w:widowControl w:val="0"/>
              <w:rPr>
                <w:sz w:val="20"/>
                <w:szCs w:val="20"/>
              </w:rPr>
            </w:pPr>
            <w:r>
              <w:rPr>
                <w:rFonts w:ascii="Times New Roman" w:eastAsia="Times New Roman" w:hAnsi="Times New Roman" w:cs="Times New Roman"/>
                <w:sz w:val="28"/>
                <w:szCs w:val="28"/>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tc>
      </w:tr>
      <w:tr w:rsidR="00D23AD3" w14:paraId="67FA0A5A" w14:textId="77777777">
        <w:tc>
          <w:tcPr>
            <w:tcW w:w="136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D8CE20C" w14:textId="77777777" w:rsidR="00D23AD3" w:rsidRDefault="00D23AD3">
            <w:pPr>
              <w:widowControl w:val="0"/>
              <w:pBdr>
                <w:top w:val="nil"/>
                <w:left w:val="nil"/>
                <w:bottom w:val="nil"/>
                <w:right w:val="nil"/>
                <w:between w:val="nil"/>
              </w:pBdr>
              <w:spacing w:line="240" w:lineRule="auto"/>
            </w:pPr>
          </w:p>
        </w:tc>
        <w:tc>
          <w:tcPr>
            <w:tcW w:w="259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0C8C692" w14:textId="77777777" w:rsidR="00D23AD3" w:rsidRDefault="00000000">
            <w:pPr>
              <w:widowControl w:val="0"/>
              <w:rPr>
                <w:sz w:val="20"/>
                <w:szCs w:val="20"/>
              </w:rPr>
            </w:pPr>
            <w:r>
              <w:rPr>
                <w:rFonts w:ascii="Times New Roman" w:eastAsia="Times New Roman" w:hAnsi="Times New Roman" w:cs="Times New Roman"/>
                <w:sz w:val="28"/>
                <w:szCs w:val="28"/>
              </w:rPr>
              <w:t>Көркем әдебиет</w:t>
            </w:r>
          </w:p>
        </w:tc>
        <w:tc>
          <w:tcPr>
            <w:tcW w:w="99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1768B35"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14:paraId="5BC7449F"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14:paraId="06A075D6"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қалыптастыру.</w:t>
            </w:r>
          </w:p>
          <w:p w14:paraId="54D53FB3"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Оқылған шығармадан ең қызықты, мәнерлі үзінділерді қайталау, балаларға сөздер мен қарапайым сөз тіркестерін қайталап айтуға мүмкіндік беру.</w:t>
            </w:r>
          </w:p>
          <w:p w14:paraId="13F98F45" w14:textId="77777777" w:rsidR="00D23AD3" w:rsidRDefault="00000000">
            <w:pPr>
              <w:widowControl w:val="0"/>
              <w:rPr>
                <w:sz w:val="20"/>
                <w:szCs w:val="20"/>
              </w:rPr>
            </w:pPr>
            <w:r>
              <w:rPr>
                <w:rFonts w:ascii="Times New Roman" w:eastAsia="Times New Roman" w:hAnsi="Times New Roman" w:cs="Times New Roman"/>
                <w:sz w:val="28"/>
                <w:szCs w:val="28"/>
              </w:rPr>
              <w:t>Балаларды тақпақтар мен шағын өлеңдерді жатқа айтуға үйрету.</w:t>
            </w:r>
          </w:p>
        </w:tc>
      </w:tr>
      <w:tr w:rsidR="00D23AD3" w14:paraId="58A168D2" w14:textId="77777777">
        <w:tc>
          <w:tcPr>
            <w:tcW w:w="136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E6C190D" w14:textId="77777777" w:rsidR="00D23AD3" w:rsidRDefault="00D23AD3">
            <w:pPr>
              <w:widowControl w:val="0"/>
              <w:pBdr>
                <w:top w:val="nil"/>
                <w:left w:val="nil"/>
                <w:bottom w:val="nil"/>
                <w:right w:val="nil"/>
                <w:between w:val="nil"/>
              </w:pBdr>
              <w:spacing w:line="240" w:lineRule="auto"/>
            </w:pPr>
          </w:p>
        </w:tc>
        <w:tc>
          <w:tcPr>
            <w:tcW w:w="259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409F951" w14:textId="77777777" w:rsidR="00D23AD3" w:rsidRDefault="00000000">
            <w:pPr>
              <w:widowControl w:val="0"/>
              <w:rPr>
                <w:sz w:val="20"/>
                <w:szCs w:val="20"/>
              </w:rPr>
            </w:pPr>
            <w:r>
              <w:rPr>
                <w:rFonts w:ascii="Times New Roman" w:eastAsia="Times New Roman" w:hAnsi="Times New Roman" w:cs="Times New Roman"/>
                <w:sz w:val="28"/>
                <w:szCs w:val="28"/>
              </w:rPr>
              <w:t>Қазақ тілі</w:t>
            </w:r>
          </w:p>
        </w:tc>
        <w:tc>
          <w:tcPr>
            <w:tcW w:w="99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5DAE59FD"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14:paraId="04BF1648"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14:paraId="31C673B1" w14:textId="77777777" w:rsidR="00D23AD3"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2551153C"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14:paraId="32A860A9" w14:textId="77777777" w:rsidR="00D23AD3"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00910046"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14:paraId="55C43ED7" w14:textId="77777777" w:rsidR="00D23AD3"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64ABADE6"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сөйлеуде түрлі балалар әрекеттерінде қоршаған орта заттары мен табиғат нысандарының атауларын өздігінен қолдануды қалыптастыру. Баланың сөздік қорын дамытуда, санамақтар, тақпақтар, жаңылтпаштарды жаттауға баулу.</w:t>
            </w:r>
          </w:p>
          <w:p w14:paraId="293B3629" w14:textId="77777777" w:rsidR="00D23AD3"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5F99820F"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байланыстырып, сөз тіркестерін құрастыруға (зат есім және сын есім, зат есім және етістік) үйрету.</w:t>
            </w:r>
          </w:p>
          <w:p w14:paraId="1F1F5803" w14:textId="77777777" w:rsidR="00D23AD3"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10802769"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Ойыншықтар мен заттарды қарастыра отырып, сұрақтарға жауап беруге, оларды жай сөйлемдермен сипаттап айтып беруге баулу.</w:t>
            </w:r>
          </w:p>
          <w:p w14:paraId="1F74A317" w14:textId="77777777" w:rsidR="00D23AD3" w:rsidRDefault="00000000">
            <w:pPr>
              <w:widowControl w:val="0"/>
              <w:rPr>
                <w:sz w:val="20"/>
                <w:szCs w:val="20"/>
              </w:rPr>
            </w:pPr>
            <w:r>
              <w:rPr>
                <w:rFonts w:ascii="Times New Roman" w:eastAsia="Times New Roman" w:hAnsi="Times New Roman" w:cs="Times New Roman"/>
                <w:sz w:val="28"/>
                <w:szCs w:val="28"/>
              </w:rPr>
              <w:t>Таныс ертегілер мен шағын шығармалардың мазмұны бойынша алдымен сұрақтарға жауап беруге, кейіннен өздігінен қайталап айтуға баулу.</w:t>
            </w:r>
          </w:p>
        </w:tc>
      </w:tr>
      <w:tr w:rsidR="00D23AD3" w14:paraId="43802E2F" w14:textId="77777777">
        <w:tc>
          <w:tcPr>
            <w:tcW w:w="136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33F145C" w14:textId="77777777" w:rsidR="00D23AD3" w:rsidRDefault="00D23AD3">
            <w:pPr>
              <w:widowControl w:val="0"/>
              <w:pBdr>
                <w:top w:val="nil"/>
                <w:left w:val="nil"/>
                <w:bottom w:val="nil"/>
                <w:right w:val="nil"/>
                <w:between w:val="nil"/>
              </w:pBdr>
              <w:spacing w:line="240" w:lineRule="auto"/>
            </w:pPr>
          </w:p>
        </w:tc>
        <w:tc>
          <w:tcPr>
            <w:tcW w:w="259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5FCDF9E" w14:textId="77777777" w:rsidR="00D23AD3" w:rsidRDefault="00000000">
            <w:pPr>
              <w:widowControl w:val="0"/>
              <w:rPr>
                <w:sz w:val="20"/>
                <w:szCs w:val="20"/>
              </w:rPr>
            </w:pPr>
            <w:r>
              <w:rPr>
                <w:rFonts w:ascii="Times New Roman" w:eastAsia="Times New Roman" w:hAnsi="Times New Roman" w:cs="Times New Roman"/>
                <w:sz w:val="28"/>
                <w:szCs w:val="28"/>
              </w:rPr>
              <w:t>Математика негіздері</w:t>
            </w:r>
          </w:p>
        </w:tc>
        <w:tc>
          <w:tcPr>
            <w:tcW w:w="99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11B9434"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14:paraId="0A1166A3"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бақылау арқылы қоршаған орта заттарының санын, пішінін, шамасын, олардың кеңістікте орналасуын ажыратуға үйрету;</w:t>
            </w:r>
          </w:p>
          <w:p w14:paraId="589B233A"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зерттеуге қызығушылықты ояту, жаңаны тануға, өзіне сенімділікке баулу;</w:t>
            </w:r>
          </w:p>
          <w:p w14:paraId="52A341C2"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командада жұмыс істей білуге дағдыландыру;</w:t>
            </w:r>
          </w:p>
          <w:p w14:paraId="5C1E9993"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көрнекі-қимылдық ойлауды және шығармашылық қиялдауды дамыту.</w:t>
            </w:r>
          </w:p>
          <w:p w14:paraId="1CF67E09" w14:textId="77777777" w:rsidR="00D23AD3"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Геометриялық фигуралар.</w:t>
            </w:r>
          </w:p>
          <w:p w14:paraId="374DECBF" w14:textId="77777777" w:rsidR="00D23AD3" w:rsidRDefault="00000000">
            <w:pPr>
              <w:widowControl w:val="0"/>
              <w:rPr>
                <w:sz w:val="20"/>
                <w:szCs w:val="20"/>
              </w:rPr>
            </w:pPr>
            <w:r>
              <w:rPr>
                <w:rFonts w:ascii="Times New Roman" w:eastAsia="Times New Roman" w:hAnsi="Times New Roman" w:cs="Times New Roman"/>
                <w:sz w:val="28"/>
                <w:szCs w:val="28"/>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tc>
      </w:tr>
      <w:tr w:rsidR="00D23AD3" w14:paraId="469AD6E9" w14:textId="77777777">
        <w:tc>
          <w:tcPr>
            <w:tcW w:w="136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7788FE7" w14:textId="77777777" w:rsidR="00D23AD3" w:rsidRDefault="00D23AD3">
            <w:pPr>
              <w:widowControl w:val="0"/>
              <w:pBdr>
                <w:top w:val="nil"/>
                <w:left w:val="nil"/>
                <w:bottom w:val="nil"/>
                <w:right w:val="nil"/>
                <w:between w:val="nil"/>
              </w:pBdr>
              <w:spacing w:line="240" w:lineRule="auto"/>
            </w:pPr>
          </w:p>
        </w:tc>
        <w:tc>
          <w:tcPr>
            <w:tcW w:w="259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73547B1" w14:textId="77777777" w:rsidR="00D23AD3" w:rsidRDefault="00000000">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99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20C22AD"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қоршаған ортадағы заттардың атауларымен және олардың міндеттерімен таныстыру, таныс заттарды ажыратуға үйрету;</w:t>
            </w:r>
          </w:p>
          <w:p w14:paraId="169B045E"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отбасына, туған өлкесіне, Отанға деген сүйіспеншілікке, ересектерге құрмет көрсете білуге, кішілерге жанашыр болуға тәрбиелеу;</w:t>
            </w:r>
          </w:p>
          <w:p w14:paraId="5403427E"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еңбектің нәтижесіне құрметпен қарауға тәрбиелеу, көмек көрсету ниеттерін қолдау;</w:t>
            </w:r>
          </w:p>
          <w:p w14:paraId="1C1ACC65"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байыту;</w:t>
            </w:r>
          </w:p>
          <w:p w14:paraId="4B1FF264"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 қауіпсіздікті сақтау (саңырауқұлақтар мен жидектер жемеу, жануарларға тиіспеу);</w:t>
            </w:r>
          </w:p>
          <w:p w14:paraId="23A2CCE8"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құммен, сумен, қармен, ұсақ заттармен ойындарда қауіпсіз әрекет ету дағдыларын қалыптастыру (оларды ауызға алмау, құмды шашпау, заттарды</w:t>
            </w:r>
          </w:p>
          <w:p w14:paraId="379BAD4F"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құлаққа, мұрынға тықпау);</w:t>
            </w:r>
          </w:p>
          <w:p w14:paraId="6A547F0C" w14:textId="77777777" w:rsidR="00D23AD3" w:rsidRDefault="00000000">
            <w:pPr>
              <w:widowControl w:val="0"/>
              <w:rPr>
                <w:sz w:val="20"/>
                <w:szCs w:val="20"/>
              </w:rPr>
            </w:pPr>
            <w:r>
              <w:rPr>
                <w:rFonts w:ascii="Times New Roman" w:eastAsia="Times New Roman" w:hAnsi="Times New Roman" w:cs="Times New Roman"/>
                <w:sz w:val="28"/>
                <w:szCs w:val="28"/>
              </w:rPr>
              <w:t>- табиғатқа сүйіспеншілікке және қамқорлық жасауға баулу.</w:t>
            </w:r>
          </w:p>
        </w:tc>
      </w:tr>
      <w:tr w:rsidR="00D23AD3" w14:paraId="5B3060F8" w14:textId="77777777">
        <w:tc>
          <w:tcPr>
            <w:tcW w:w="136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D338388" w14:textId="77777777" w:rsidR="00D23AD3" w:rsidRDefault="00D23AD3">
            <w:pPr>
              <w:widowControl w:val="0"/>
              <w:pBdr>
                <w:top w:val="nil"/>
                <w:left w:val="nil"/>
                <w:bottom w:val="nil"/>
                <w:right w:val="nil"/>
                <w:between w:val="nil"/>
              </w:pBdr>
              <w:spacing w:line="240" w:lineRule="auto"/>
            </w:pPr>
          </w:p>
        </w:tc>
        <w:tc>
          <w:tcPr>
            <w:tcW w:w="259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C49DEE8" w14:textId="77777777" w:rsidR="00D23AD3" w:rsidRDefault="00000000">
            <w:pPr>
              <w:widowControl w:val="0"/>
              <w:rPr>
                <w:sz w:val="20"/>
                <w:szCs w:val="20"/>
              </w:rPr>
            </w:pPr>
            <w:r>
              <w:rPr>
                <w:rFonts w:ascii="Times New Roman" w:eastAsia="Times New Roman" w:hAnsi="Times New Roman" w:cs="Times New Roman"/>
                <w:sz w:val="28"/>
                <w:szCs w:val="28"/>
              </w:rPr>
              <w:t>Құрастыру</w:t>
            </w:r>
          </w:p>
        </w:tc>
        <w:tc>
          <w:tcPr>
            <w:tcW w:w="99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8F956B4"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14:paraId="50800AEF" w14:textId="77777777" w:rsidR="00D23AD3" w:rsidRDefault="00000000">
            <w:pPr>
              <w:widowControl w:val="0"/>
              <w:rPr>
                <w:sz w:val="20"/>
                <w:szCs w:val="20"/>
              </w:rPr>
            </w:pPr>
            <w:r>
              <w:rPr>
                <w:rFonts w:ascii="Times New Roman" w:eastAsia="Times New Roman" w:hAnsi="Times New Roman" w:cs="Times New Roman"/>
                <w:sz w:val="28"/>
                <w:szCs w:val="28"/>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tc>
      </w:tr>
      <w:tr w:rsidR="00D23AD3" w14:paraId="374FD90B" w14:textId="77777777">
        <w:tc>
          <w:tcPr>
            <w:tcW w:w="136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A04E461" w14:textId="77777777" w:rsidR="00D23AD3" w:rsidRDefault="00D23AD3">
            <w:pPr>
              <w:widowControl w:val="0"/>
              <w:pBdr>
                <w:top w:val="nil"/>
                <w:left w:val="nil"/>
                <w:bottom w:val="nil"/>
                <w:right w:val="nil"/>
                <w:between w:val="nil"/>
              </w:pBdr>
              <w:spacing w:line="240" w:lineRule="auto"/>
            </w:pPr>
          </w:p>
        </w:tc>
        <w:tc>
          <w:tcPr>
            <w:tcW w:w="259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8BA58B8" w14:textId="77777777" w:rsidR="00D23AD3" w:rsidRDefault="00000000">
            <w:pPr>
              <w:widowControl w:val="0"/>
              <w:rPr>
                <w:sz w:val="20"/>
                <w:szCs w:val="20"/>
              </w:rPr>
            </w:pPr>
            <w:r>
              <w:rPr>
                <w:rFonts w:ascii="Times New Roman" w:eastAsia="Times New Roman" w:hAnsi="Times New Roman" w:cs="Times New Roman"/>
                <w:sz w:val="28"/>
                <w:szCs w:val="28"/>
              </w:rPr>
              <w:t>Сурет салу</w:t>
            </w:r>
          </w:p>
        </w:tc>
        <w:tc>
          <w:tcPr>
            <w:tcW w:w="99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FEA71DE"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өнеріне қызығушылықты қалыптастыру, шығармашылық ойлауы мен қиялдауын дамыту;</w:t>
            </w:r>
          </w:p>
          <w:p w14:paraId="601F487C"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14:paraId="2B2C9A2F"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14:paraId="6923CE72"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1DB3CF4C"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14:paraId="16244EF5"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барысында қауіпсіздікті сақтауға және еңбекқорлыққа, ұқыптылыққа баулу.</w:t>
            </w:r>
          </w:p>
          <w:p w14:paraId="09F5D743" w14:textId="77777777" w:rsidR="00D23AD3" w:rsidRDefault="00000000">
            <w:pPr>
              <w:widowControl w:val="0"/>
              <w:rPr>
                <w:sz w:val="20"/>
                <w:szCs w:val="20"/>
              </w:rPr>
            </w:pPr>
            <w:r>
              <w:rPr>
                <w:rFonts w:ascii="Times New Roman" w:eastAsia="Times New Roman" w:hAnsi="Times New Roman" w:cs="Times New Roman"/>
                <w:sz w:val="28"/>
                <w:szCs w:val="28"/>
              </w:rPr>
              <w:t>Қазақ ою-өрнектерінің қарапайым элементтерін қайталап салуға баулу.</w:t>
            </w:r>
          </w:p>
        </w:tc>
      </w:tr>
      <w:tr w:rsidR="00D23AD3" w14:paraId="4A147C52" w14:textId="77777777">
        <w:tc>
          <w:tcPr>
            <w:tcW w:w="136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D463B37" w14:textId="77777777" w:rsidR="00D23AD3" w:rsidRDefault="00D23AD3">
            <w:pPr>
              <w:widowControl w:val="0"/>
              <w:pBdr>
                <w:top w:val="nil"/>
                <w:left w:val="nil"/>
                <w:bottom w:val="nil"/>
                <w:right w:val="nil"/>
                <w:between w:val="nil"/>
              </w:pBdr>
              <w:spacing w:line="240" w:lineRule="auto"/>
            </w:pPr>
          </w:p>
        </w:tc>
        <w:tc>
          <w:tcPr>
            <w:tcW w:w="259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A5A53A4" w14:textId="77777777" w:rsidR="00D23AD3" w:rsidRDefault="00000000">
            <w:pPr>
              <w:widowControl w:val="0"/>
              <w:rPr>
                <w:sz w:val="20"/>
                <w:szCs w:val="20"/>
              </w:rPr>
            </w:pPr>
            <w:r>
              <w:rPr>
                <w:rFonts w:ascii="Times New Roman" w:eastAsia="Times New Roman" w:hAnsi="Times New Roman" w:cs="Times New Roman"/>
                <w:sz w:val="28"/>
                <w:szCs w:val="28"/>
              </w:rPr>
              <w:t>Мүсіндеу</w:t>
            </w:r>
          </w:p>
        </w:tc>
        <w:tc>
          <w:tcPr>
            <w:tcW w:w="99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647B04A"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1742EE70"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7DC1F335"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14:paraId="149C451F" w14:textId="77777777" w:rsidR="00D23AD3" w:rsidRDefault="00000000">
            <w:pPr>
              <w:widowControl w:val="0"/>
              <w:rPr>
                <w:sz w:val="20"/>
                <w:szCs w:val="20"/>
              </w:rPr>
            </w:pPr>
            <w:r>
              <w:rPr>
                <w:rFonts w:ascii="Times New Roman" w:eastAsia="Times New Roman" w:hAnsi="Times New Roman" w:cs="Times New Roman"/>
                <w:sz w:val="28"/>
                <w:szCs w:val="28"/>
              </w:rPr>
              <w:t>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w:t>
            </w:r>
          </w:p>
        </w:tc>
      </w:tr>
      <w:tr w:rsidR="00D23AD3" w14:paraId="03341BE2" w14:textId="77777777">
        <w:tc>
          <w:tcPr>
            <w:tcW w:w="136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EF22943" w14:textId="77777777" w:rsidR="00D23AD3" w:rsidRDefault="00D23AD3">
            <w:pPr>
              <w:widowControl w:val="0"/>
              <w:pBdr>
                <w:top w:val="nil"/>
                <w:left w:val="nil"/>
                <w:bottom w:val="nil"/>
                <w:right w:val="nil"/>
                <w:between w:val="nil"/>
              </w:pBdr>
              <w:spacing w:line="240" w:lineRule="auto"/>
            </w:pPr>
          </w:p>
        </w:tc>
        <w:tc>
          <w:tcPr>
            <w:tcW w:w="259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B25B026" w14:textId="77777777" w:rsidR="00D23AD3" w:rsidRDefault="00000000">
            <w:pPr>
              <w:widowControl w:val="0"/>
              <w:rPr>
                <w:sz w:val="20"/>
                <w:szCs w:val="20"/>
              </w:rPr>
            </w:pPr>
            <w:r>
              <w:rPr>
                <w:rFonts w:ascii="Times New Roman" w:eastAsia="Times New Roman" w:hAnsi="Times New Roman" w:cs="Times New Roman"/>
                <w:sz w:val="28"/>
                <w:szCs w:val="28"/>
              </w:rPr>
              <w:t>Жапсыру</w:t>
            </w:r>
          </w:p>
        </w:tc>
        <w:tc>
          <w:tcPr>
            <w:tcW w:w="99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FE3A693"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0B7A5083"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6E6F75D9"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14:paraId="4508F1E1" w14:textId="77777777" w:rsidR="00D23AD3" w:rsidRDefault="00000000">
            <w:pPr>
              <w:widowControl w:val="0"/>
              <w:rPr>
                <w:sz w:val="20"/>
                <w:szCs w:val="20"/>
              </w:rPr>
            </w:pPr>
            <w:r>
              <w:rPr>
                <w:rFonts w:ascii="Times New Roman" w:eastAsia="Times New Roman" w:hAnsi="Times New Roman" w:cs="Times New Roman"/>
                <w:sz w:val="28"/>
                <w:szCs w:val="28"/>
              </w:rPr>
              <w:t>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w:t>
            </w:r>
          </w:p>
        </w:tc>
      </w:tr>
      <w:tr w:rsidR="00D23AD3" w14:paraId="4CB748BE" w14:textId="77777777">
        <w:tc>
          <w:tcPr>
            <w:tcW w:w="136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11E6A19" w14:textId="77777777" w:rsidR="00D23AD3" w:rsidRDefault="00D23AD3">
            <w:pPr>
              <w:widowControl w:val="0"/>
              <w:pBdr>
                <w:top w:val="nil"/>
                <w:left w:val="nil"/>
                <w:bottom w:val="nil"/>
                <w:right w:val="nil"/>
                <w:between w:val="nil"/>
              </w:pBdr>
              <w:spacing w:line="240" w:lineRule="auto"/>
            </w:pPr>
          </w:p>
        </w:tc>
        <w:tc>
          <w:tcPr>
            <w:tcW w:w="259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6D8EF05" w14:textId="77777777" w:rsidR="00D23AD3" w:rsidRDefault="00000000">
            <w:pPr>
              <w:widowControl w:val="0"/>
              <w:rPr>
                <w:sz w:val="20"/>
                <w:szCs w:val="20"/>
              </w:rPr>
            </w:pPr>
            <w:r>
              <w:rPr>
                <w:rFonts w:ascii="Times New Roman" w:eastAsia="Times New Roman" w:hAnsi="Times New Roman" w:cs="Times New Roman"/>
                <w:sz w:val="28"/>
                <w:szCs w:val="28"/>
              </w:rPr>
              <w:t>Музыка</w:t>
            </w:r>
          </w:p>
        </w:tc>
        <w:tc>
          <w:tcPr>
            <w:tcW w:w="99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B564430"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қызығушылықты қалыптастыру, шығармашылық ойлауы мен қиялдауын дамыту;</w:t>
            </w:r>
          </w:p>
          <w:p w14:paraId="4782C70D" w14:textId="77777777" w:rsidR="00D23AD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7F1B1310" w14:textId="77777777" w:rsidR="00D23AD3" w:rsidRDefault="00000000">
            <w:pPr>
              <w:widowControl w:val="0"/>
              <w:rPr>
                <w:sz w:val="20"/>
                <w:szCs w:val="20"/>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tc>
      </w:tr>
    </w:tbl>
    <w:p w14:paraId="2E6E8BA6" w14:textId="77777777" w:rsidR="00D23AD3" w:rsidRDefault="00D23AD3"/>
    <w:sectPr w:rsidR="00D23AD3">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AD3"/>
    <w:rsid w:val="00704259"/>
    <w:rsid w:val="00920639"/>
    <w:rsid w:val="00D23AD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1FAC7"/>
  <w15:docId w15:val="{6C1C64D7-FF73-43CF-845F-0C2ACDCA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1658</Words>
  <Characters>9457</Characters>
  <Application>Microsoft Office Word</Application>
  <DocSecurity>0</DocSecurity>
  <Lines>78</Lines>
  <Paragraphs>22</Paragraphs>
  <ScaleCrop>false</ScaleCrop>
  <Company/>
  <LinksUpToDate>false</LinksUpToDate>
  <CharactersWithSpaces>11093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asiltas Kurmanzhanova</cp:lastModifiedBy>
  <cp:revision>3</cp:revision>
  <dcterms:created xsi:type="dcterms:W3CDTF">2026-01-22T10:46:00Z</dcterms:created>
  <dcterms:modified xsi:type="dcterms:W3CDTF">2026-01-22T10:46:00Z</dcterms:modified>
</cp:coreProperties>
</file>