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2764" w14:textId="77777777" w:rsidR="005B3B63" w:rsidRDefault="00000000" w:rsidP="00B9540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7AD905F6" w14:textId="77777777" w:rsidR="005B3B63" w:rsidRDefault="00000000" w:rsidP="00B9540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6829399" w14:textId="77777777" w:rsidR="00B9540A" w:rsidRPr="00B9540A" w:rsidRDefault="00B9540A" w:rsidP="00B9540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B9540A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B9540A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B9540A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B9540A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Pr="00B954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540A">
        <w:rPr>
          <w:rFonts w:ascii="Times New Roman" w:eastAsia="Times New Roman" w:hAnsi="Times New Roman" w:cs="Times New Roman"/>
          <w:sz w:val="28"/>
          <w:szCs w:val="28"/>
          <w:lang w:val="kk-KZ"/>
        </w:rPr>
        <w:t>Жекеменшік «Мейірім» балабақшасы</w:t>
      </w:r>
    </w:p>
    <w:p w14:paraId="7A65164B" w14:textId="16FFEE94" w:rsidR="00B9540A" w:rsidRPr="00B9540A" w:rsidRDefault="00B9540A" w:rsidP="00B9540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9540A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B9540A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B9540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</w:t>
      </w:r>
      <w:r w:rsidR="00D17B6A">
        <w:rPr>
          <w:rFonts w:ascii="Times New Roman" w:eastAsia="Times New Roman" w:hAnsi="Times New Roman" w:cs="Times New Roman"/>
          <w:sz w:val="28"/>
          <w:szCs w:val="28"/>
          <w:lang w:val="kk-KZ"/>
        </w:rPr>
        <w:t>Құлыншақ</w:t>
      </w:r>
      <w:r w:rsidRPr="00B9540A">
        <w:rPr>
          <w:rFonts w:ascii="Times New Roman" w:eastAsia="Times New Roman" w:hAnsi="Times New Roman" w:cs="Times New Roman"/>
          <w:sz w:val="28"/>
          <w:szCs w:val="28"/>
          <w:lang w:val="kk-KZ"/>
        </w:rPr>
        <w:t>» тобы</w:t>
      </w:r>
    </w:p>
    <w:p w14:paraId="79B621E8" w14:textId="77777777" w:rsidR="00B9540A" w:rsidRPr="00D17B6A" w:rsidRDefault="00B9540A" w:rsidP="00B9540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17B6A"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Балалардың жасы: 5 жастан</w:t>
      </w:r>
    </w:p>
    <w:p w14:paraId="5B3FC408" w14:textId="4469BF17" w:rsidR="00B9540A" w:rsidRPr="00D17B6A" w:rsidRDefault="00B9540A" w:rsidP="00B9540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17B6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Жоспардың құрылу кезеңі: 29.01 - 02.02.2024ж. </w:t>
      </w:r>
    </w:p>
    <w:p w14:paraId="029C1B13" w14:textId="3DCE18AB" w:rsidR="005B3B63" w:rsidRPr="00D17B6A" w:rsidRDefault="00B9540A" w:rsidP="00B9540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9540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Тәрбиешінің аты-жөні: </w:t>
      </w:r>
      <w:r w:rsidR="00D17B6A" w:rsidRPr="00D17B6A">
        <w:rPr>
          <w:rFonts w:ascii="Times New Roman" w:eastAsia="Times New Roman" w:hAnsi="Times New Roman" w:cs="Times New Roman"/>
          <w:sz w:val="28"/>
          <w:szCs w:val="28"/>
          <w:lang w:val="kk-KZ"/>
        </w:rPr>
        <w:t>Дувлетова Г.У.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5B3B63" w14:paraId="27C94DA7" w14:textId="77777777" w:rsidTr="00B9540A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F23A33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AF770A" w14:textId="77777777" w:rsidR="005B3B63" w:rsidRDefault="00000000" w:rsidP="00B954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76A388" w14:textId="77777777" w:rsidR="005B3B63" w:rsidRDefault="00000000" w:rsidP="00B954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C7DA2" w14:textId="77777777" w:rsidR="005B3B63" w:rsidRDefault="00000000" w:rsidP="00B954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C98E7" w14:textId="77777777" w:rsidR="005B3B63" w:rsidRDefault="00000000" w:rsidP="00B954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22A2B9" w14:textId="77777777" w:rsidR="005B3B63" w:rsidRDefault="00000000" w:rsidP="00B954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5B3B63" w14:paraId="6AB67B58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B4CD37" w14:textId="77777777" w:rsidR="005B3B63" w:rsidRDefault="005B3B63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31B71B" w14:textId="77777777" w:rsidR="005B3B63" w:rsidRDefault="005B3B63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4A7807" w14:textId="77777777" w:rsidR="005B3B63" w:rsidRDefault="005B3B63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B69A1" w14:textId="77777777" w:rsidR="005B3B63" w:rsidRDefault="005B3B63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00B19" w14:textId="77777777" w:rsidR="005B3B63" w:rsidRDefault="005B3B63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F68E1C" w14:textId="77777777" w:rsidR="005B3B63" w:rsidRDefault="005B3B63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B3B63" w14:paraId="7A74149B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A6E17E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59FA7" w14:textId="77777777" w:rsidR="005B3B63" w:rsidRDefault="005B3B63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A8D55" w14:textId="77777777" w:rsidR="005B3B63" w:rsidRDefault="005B3B63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CAA2E" w14:textId="77777777" w:rsidR="005B3B63" w:rsidRDefault="005B3B63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9784F" w14:textId="77777777" w:rsidR="005B3B63" w:rsidRDefault="005B3B63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E9411E" w14:textId="77777777" w:rsidR="005B3B63" w:rsidRDefault="005B3B63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B3B63" w14:paraId="080A8394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47700D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27260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45B2FD2C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6668C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71CF8ED5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2A78614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CF7B1E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5B3B63" w14:paraId="69F87E2F" w14:textId="77777777" w:rsidTr="00B9540A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76190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656D6A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7C76DDB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7240C0B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CEEF11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5A4CDC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767EB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Бөлме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өсімдіктеріне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күтім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72E81A4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D441F6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ұстау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әдістері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бұрын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нақтылау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сыртқы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түріне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құрылымына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аудара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отырып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өсімдіктен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шаңды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кетіру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әдісін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таңдауға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975B2EB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DCEE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Жабық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бүріккіш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пистолеттен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сумен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бүрку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00D7D64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3443184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Жаңа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түсінігінде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жапырақтарға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ылғалдың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ұғымын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бекіту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ұқыпты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суару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бетінше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күйіне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өсімдіктің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пайда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болуына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суару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еске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A2C78FC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A2D7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Асхана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681E365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A17B63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кезекші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ниетпен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адал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мұқият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жуу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кезекшінің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киімін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кию,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үстелді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дұрыс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қою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кейін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ыдыстарды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тазалау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үстелді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жабдықтау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тәртіпсіздікті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көре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Ортақ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игілік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үшін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ниеттеніп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AB5690B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B8C6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Шешіну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бөлмесінің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шкафындағы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</w:p>
          <w:p w14:paraId="6096619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көмекшісімен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042A1E8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EE281A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киім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шкафтарында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тәртіпті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шкафты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киім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аяқкиімнен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босату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сөрелерді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дымқыл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шүберекпен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сүрту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киімді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мұқият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бүктеу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тәртіпті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көре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ұйымдасып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тату-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тәтті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етуге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295B91E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B83A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Кір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сүлгілерді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ауыстыру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4A254EC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44C880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Еңбекке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деген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тұрақты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мұқият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ұмтылу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Сүлгіні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ұяшыққа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іліп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қоюды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Үлкендерге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көмектесуге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ниетпен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70B5CEB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5B3B63" w14:paraId="1F5059EA" w14:textId="77777777" w:rsidTr="00B9540A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DB09B" w14:textId="77777777" w:rsidR="005B3B63" w:rsidRDefault="005B3B63" w:rsidP="00B95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D1AD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703BF07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Ботаникалық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лото"</w:t>
            </w:r>
          </w:p>
          <w:p w14:paraId="4683F15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Дала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гүлдері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сирек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кездесетін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гүлдер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жайлы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өсіп-өнетін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дұрыс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айтқызу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ECDC1B6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Гүлдерді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гүлзарларға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68D44A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Үш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үлкен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карточкада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бақша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гүлзар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Көлемі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8×8см.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Көкөністер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жемістер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гүлдер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10-15 дана карточка.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Көлемі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5×5см.</w:t>
            </w:r>
          </w:p>
          <w:p w14:paraId="3490675B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9E4F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Үстел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1C321946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"Лото.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Туған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жер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49004CB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B8C3B3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есте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ойлауды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DC75C1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құсты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ормандағы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4245B96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DA47A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Жер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су,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ауа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от"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4DFCD54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ойлау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тез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жауап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беруге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78EA9F4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шеңбер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тұрады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допты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лақтырып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деген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жердегі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заттар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адам,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жануарларды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айтады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"су"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дегенде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суда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тіршілік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ететін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аттарын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көліктерін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дегенде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ұшақ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түрлерін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аттарын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аспан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бұлт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ай,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жұлдыздың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аттарын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71AF97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Бұл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екінші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бағытпен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ойнатуға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0E02B0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дегенде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қолдарын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жоғары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көтереді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"су"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дегенде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қолдарын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созып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жүзеді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"от"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дегенде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қолдарын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былғайды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дегенде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қолдарын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төмен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түсіреді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2DEC617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23C71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1EB59DF5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7990D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2AB6D4A9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Тындаңдаршы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092C97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Торғай-торғай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тоқылдақ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00647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ап,</w:t>
            </w:r>
          </w:p>
          <w:p w14:paraId="741BDBC2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Бөтегесі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CAA53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қозыдай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8307BF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Шіп-шіп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10252B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16EC12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Шыр-шыр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0F5E465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Қорғамасаң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47B2A2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Кіп-кішкене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9CD6A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E4A547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(Ж.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Сымақов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2A58D5B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2C999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адам"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E0C7B1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DBE8CB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айналамыздағы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үрейлерді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зауыттарды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жауабынан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аялайтыны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7E84B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AB7546C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2EA68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су,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06B8379B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суда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439FA9E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46260EC3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9629AA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95FC8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арқанмен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F6C739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9C46D2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55B8A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</w:p>
          <w:p w14:paraId="4F991098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</w:p>
          <w:p w14:paraId="3E1E66B8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4 -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</w:p>
          <w:p w14:paraId="2F576FF8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</w:p>
          <w:p w14:paraId="486F4FB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52ECE9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</w:p>
          <w:p w14:paraId="15578C07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</w:p>
          <w:p w14:paraId="5AA392E0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</w:p>
          <w:p w14:paraId="50468D4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</w:p>
          <w:p w14:paraId="3DA6472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03F6F6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1BB36821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12F0C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6C1E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50891C32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0B983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DC091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5E569D2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D72E5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жайғастық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1AA025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D7E76A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Ішімізден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9B660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A6B1B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FCFE77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BB0987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6941E8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122E29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819C4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контейнерге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564C21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1B0E38B7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E812B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9E3DE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өткіздік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AB9238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95BC40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3CFE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Әдепті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өтініш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722B6C90" w14:textId="77777777" w:rsidR="005B3B63" w:rsidRDefault="005B3B63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F0D17E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біреуге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өтінішпен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айтылатын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сыпайы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сөздердің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түсінуге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көмектесу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FA187F1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қабылданған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әрекеттердің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оқиғалардың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адамгершілік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жағын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көруге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мәнін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түсінуге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E9191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жағымды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дайындықты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ұжымда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достыққа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37480D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Арайлап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377E964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Алтын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сәуле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таратты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E5754F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Жарқырады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күніміз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764672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Жарқырайды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даламыз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1D5CC3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Қайырлы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3208F2D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Қайырлы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!</w:t>
            </w:r>
          </w:p>
          <w:p w14:paraId="1C57E750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51A20E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Техника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әлемінде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электрлік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механикалыққа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дөңгелегі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дөңгелегі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жоқтарға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жіктей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DC2E38E" w14:textId="77777777" w:rsidR="005B3B63" w:rsidRDefault="005B3B63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08AC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жағымды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көңіл-күйі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дайындығын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ұжымда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достыққа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1F936C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Арайлап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70B86B5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Алтын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сәуле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таратты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DFB58D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Жарқырады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күніміз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E8B7DA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Жарқырайды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даламыз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8614CC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Қайырлы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37CA926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Қайырлы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!</w:t>
            </w:r>
          </w:p>
          <w:p w14:paraId="71606BA3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5B3B63" w14:paraId="4D52757A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2788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72F7C2A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25F2EC5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</w:p>
          <w:p w14:paraId="73627D14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56B8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негіздері</w:t>
            </w:r>
            <w:proofErr w:type="spellEnd"/>
          </w:p>
          <w:p w14:paraId="61DB6FF6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"[ө]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дыбысы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Өө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әрпін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қайталау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".</w:t>
            </w:r>
          </w:p>
          <w:p w14:paraId="3A63209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[ө]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дыбысы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әрпін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айтылу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жазылу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жолын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7E6DE43" w14:textId="77777777" w:rsidR="005B3B63" w:rsidRDefault="005B3B63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EE95EC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тілі</w:t>
            </w:r>
            <w:proofErr w:type="spellEnd"/>
          </w:p>
          <w:p w14:paraId="19E68344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Ақылды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егінші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ертегісі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B46824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Ақылды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егінші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қазақ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тілінде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мұқият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тыңдауға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тірек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сөздерді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дұрыс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айтуға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B017919" w14:textId="77777777" w:rsidR="005B3B63" w:rsidRDefault="005B3B63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28F859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шынықтыру</w:t>
            </w:r>
            <w:proofErr w:type="spellEnd"/>
          </w:p>
          <w:p w14:paraId="770556C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Кедергілерді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эстафеталары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</w:p>
          <w:p w14:paraId="22DE4D4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орындықтан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еңбектеп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өтуді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жүрумен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алмастыруға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5489ADA" w14:textId="77777777" w:rsidR="005B3B63" w:rsidRDefault="005B3B63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697E2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таныстыру</w:t>
            </w:r>
            <w:proofErr w:type="spellEnd"/>
          </w:p>
          <w:p w14:paraId="231979A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Бөлме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өсімдіктері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</w:p>
          <w:p w14:paraId="235CF38E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жіктелуі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бекіту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бөлме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өсімдіктерінің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түрлерімен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бөлме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өсімдіктерінің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қоршаған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үшін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маңызы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кеңейту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F85A0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35A3081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"[з]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A7A987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[з]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3746CC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A3E3D7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D687FE0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1-ден 10-ға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"&gt;", "&lt;"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"="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FEAD3D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48B01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7C990FC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6FFAE9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DAD583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3DF4E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62EA2F57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D27177D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BCEC0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3DB8A02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салмақтарын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EE54565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A4213C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9BEA36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4B751DB7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"[Ц]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)".</w:t>
            </w:r>
          </w:p>
          <w:p w14:paraId="6701D84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[Ц]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D43EF1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7F812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0789F08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1DD82E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F478B1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C6F9C9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56698BE7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A290EBC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718C5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AEDE23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30BDE46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395B0729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2E80A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370AF29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A0A70C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95C39C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7E036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3E56389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Комбайншы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CC5404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комбайыншы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40050B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0E2646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76DF3CD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D2F1100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жағдаяттарда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AC0CA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06F6DC5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"[з]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DD2CA06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9D2F82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345FA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</w:p>
          <w:p w14:paraId="53473455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DAF7B9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автокөлікті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2634F8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CAB62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7FBBE35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60E818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8B5BE0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507FA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513F3836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15C4F14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3B63" w14:paraId="32313F1B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1A089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289D8E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Тағамның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атауын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есте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бейімдеу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ашылды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болсын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!"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5B3B63" w14:paraId="4AAC1995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EC5A7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15F27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757FD7D9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E4EBB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FF417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Терезедегі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өрнектерді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667F2A6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Терезедегі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өрнектерді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бақылау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78B7A4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Тапсырма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трафареттің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«Аяз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терезеге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салған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көңілді</w:t>
            </w:r>
            <w:proofErr w:type="spellEnd"/>
          </w:p>
          <w:p w14:paraId="7CDED81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ұжымдық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жұмыс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C151CE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сөз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.</w:t>
            </w:r>
          </w:p>
          <w:p w14:paraId="2102EAC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топ бала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сырғанап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07F6208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жарысып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84B7A8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артта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қыр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2A8FE9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Айлакер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түлкі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383C97E4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шашырап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жүгіруге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жаттығу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79BCAE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қардан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бекініс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жасауды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7EC4389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күрекпен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салуды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бекет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тұрғызуды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8BCD56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Жеке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атжалына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секіріп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шығу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одан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жерге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F5469C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Жорамал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қыс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аязды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болса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ыстық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46AAD1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Жұмбақ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B7F353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Отта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жанбайды</w:t>
            </w:r>
            <w:proofErr w:type="spellEnd"/>
          </w:p>
          <w:p w14:paraId="5A29E52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Суда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батпайды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4492FB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14:paraId="56B910F8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Шаңғымен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артынан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ауыспалы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қадаммен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жылжу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сол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аяқтарымен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сырғанау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тұрып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оңға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солға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бұрылу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айналу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CCD37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Мұз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сүңгісін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10DA0A46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мұздың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қасиеті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мол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түсінік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Байқағыштық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қасиетті</w:t>
            </w:r>
            <w:proofErr w:type="spellEnd"/>
          </w:p>
          <w:p w14:paraId="17C8EB2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қалыптастырып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іске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беріп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1F3360E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Тапсырма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«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сурет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салу.</w:t>
            </w:r>
          </w:p>
          <w:p w14:paraId="3A6D719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Сұрақтар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13AC1BD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қандай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4CB469A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пішіні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қандай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Сәбіз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сияқты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046437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пайда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629752F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Күнгей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жақта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әлде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терістік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жақта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6255ED8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қайдан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пайда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1585FED4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Осыдан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қандай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508DD9F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сөз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.</w:t>
            </w:r>
          </w:p>
          <w:p w14:paraId="6CF0A9F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Көл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бетінде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жатыр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айдын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мұзойнақ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67B5F1A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Қыстың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жасағандай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бізді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ойнап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4A055E7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Шаңғы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теуіп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жарысамыз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желменен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4B0645F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осында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қызықтаймыз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ойнап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AB7C25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Мұзафар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Әлімбаев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6A67B3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 «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Қоянның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үйшігі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3BD2968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Үйсіз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қоян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Ертегіні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сахналап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отырып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қимылды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ойнату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8E5517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тәртібін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отырып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секіріп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жүгіру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0734AAD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Хоккей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элементтері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Берілген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бағытта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қақпаға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хоккей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таяқпен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шайбаны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сырғанату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қақпаға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кіргізу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049FC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Бұлттарды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1672290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Аспан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біздің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планетамыздың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өміріне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әсері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кеңейту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аспан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сферасының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әсемдігі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түрлілігін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қабылдауды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49BB61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Жылқыға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ұқсайтын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бұлттарды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табу.</w:t>
            </w:r>
          </w:p>
          <w:p w14:paraId="54A4BEE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бұталар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түбіне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күреу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төбешіктегі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қарлардан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тазарту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4F3CB97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Бірлесіп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жұмыс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істеуді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үйрену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нәтижеден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қуаныш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7A4461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Екі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аяз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24212F0E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бағдарлай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816F1FF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Шаңғымен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артынан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ауыспалы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қадаммен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жылжу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сол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аяқтарымен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сырғанау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тұрып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оңға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солға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бұрылу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айналу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E892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Жылқыны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46F1260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Жануарларды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белгілері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бойынша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салыстыруға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бақылау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  <w:p w14:paraId="2C4D2B4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жануарларға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деген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сүйіспеншілікті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жануарлары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бекіту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782B80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арналған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төбешік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5CDAF84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Бірлесіп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әрекет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етуге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бетінше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үлестіре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​​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774834E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ұлпасын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ұстап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ал", 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Үйшіксіз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қоян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2BDE1F4E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Дәлдікті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зейінді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көзбен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мөлшерлеуді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363B04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226D7AF1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Сырғанау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жаттығу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сырғанау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еңкеюді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12346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Қарға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сауысқанды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1E71773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Құстар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1F72F0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аулада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ұйымдасып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жұмыс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істеу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02D311C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Бірлесіп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жұмыс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істеуге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орындалған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жұмыс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нәтижесінен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қуаныш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65DE60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Ұсталып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қалма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0B4E3FC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Жүгіру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ептілікпен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секіру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бекіту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3F1922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Шаңғымен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артынан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ауыспалы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қадаммен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алға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жылжу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сол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аяқтарымен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сырғанау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тұрып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оңға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солға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бұрылу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айналу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5B3B63" w14:paraId="07855E17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89432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AA1F73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325068F9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774DA2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E9F8F2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C00457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76A3A1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701B7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4AD9DAF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B18F38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жайғастық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D02340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E501C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Ішімізден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82EE1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F5A3C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99E46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4DD64E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75691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4E1391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516496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контейнерге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8CB032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19FC44D7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D7E722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CAD28D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3B63" w14:paraId="0DB57350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E9A8D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080058C5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05A2475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355A6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D9AFE1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сауығуына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3D26D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шынтаққа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074F8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83F1C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08DFF89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4FF499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675936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көрпемді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</w:t>
            </w:r>
            <w:proofErr w:type="spellEnd"/>
          </w:p>
          <w:p w14:paraId="00D65F56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141D51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6B5400E6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157C90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85224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78E1DD2D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B35EE2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C4BCA29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2975A5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37288F6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BFD23C6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69525E09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EE69E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Ғажайып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дорба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30613BE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сөйлеу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ойлау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зейін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түйсік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D42D75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Дорба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әртүрлі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84D069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алдына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шыққан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дорбаға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салып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ұстау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сипау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арқылы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тануға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тырысады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көргеннен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кейін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қандай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материалдан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жасалғанын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адамға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қажеттілігі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баяндайды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E01C53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14F78EF9" w14:textId="77777777" w:rsidR="005B3B63" w:rsidRDefault="005B3B63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349E9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Дәріхана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15B46F7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дәріхана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қызметкерлері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(фармацевт, провизор)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мамандықтары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жайында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нәтижелі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62581B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Дәрі-дәрмектердің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модельдері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Дәріхана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сөмкелері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халаттар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төлемді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ететін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қаражаттың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қолданылатын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таңбалауыштар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7EF61D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дәріханада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қызмет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ететін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мамандар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жөнінде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фармацевт, провизор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сияқты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дәріханада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қандай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дәрі-дәрмектер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көмек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үшін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қандай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сатылатынын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дәріханашы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провизор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рөлдерін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кімнің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ойнайтынын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қалғандары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Өздеріне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қажет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киім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тұтынушылар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дәріханаға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келіп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бастайтынын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айтады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диалогтарды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реттеп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жатады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тиянақты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қоюға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жаттықтырады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5894CB3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02F7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Вариативті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компонент.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зерттеуші</w:t>
            </w:r>
            <w:proofErr w:type="spellEnd"/>
          </w:p>
          <w:p w14:paraId="6239CA2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Менің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мысығым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</w:p>
          <w:p w14:paraId="5E0D703E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мысыққа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күтім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мысықтың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сыртқы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білімін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нақтылау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497E333" w14:textId="77777777" w:rsidR="005B3B63" w:rsidRDefault="005B3B63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F3EBD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55ABD93E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Тергеушілер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3CBA119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ойлау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елестету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940ACA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12D9A94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түрлі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көрсетіп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жатады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заттың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кімге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үшін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қажетін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екенін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D8FF3E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тағы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нұсқасында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қалауымен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әртүрлі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жатқан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қораптан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белгілі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береді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68D0ACE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1BE486E3" w14:textId="77777777" w:rsidR="005B3B63" w:rsidRDefault="005B3B63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917644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016F631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дүкені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29386A8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дүкені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рөлдеріндегі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игерту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жағымды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қарым-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қатынастарға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45A9CD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34008D6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Сөрелер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төлем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сөмкелер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қаражат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қағаздары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A9FCD7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F99176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қалауы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бойынша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алушылар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қажетті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(карточка,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қаражат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смартфон)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ойыншықтардың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таңдап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қалауларын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жатады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сөрелерге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бағаларын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анықтап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алушыларға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тауардың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ұтымды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жақтарын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сатады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F23C2D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арасында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сөйлеу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реттейді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қояды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9F614E2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C023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163E935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"Не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артық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?"</w:t>
            </w:r>
          </w:p>
          <w:p w14:paraId="79A808E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классификациясы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бекіту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аналитикалық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синтетикалық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елестету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зейін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E6ACBD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21ADCA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Бірнеше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топтамалары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немесе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сурет-карточкалары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B8F116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A9BCBD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топтамаға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жатпайтын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артық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затты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жалпы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саны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төртеу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5E7400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13905FB5" w14:textId="77777777" w:rsidR="005B3B63" w:rsidRDefault="005B3B63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B44C5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33E1782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дүкені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6BCC36A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""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дүкені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азықтарды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қызметі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рөлдеріндегі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игерту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жағымды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қоғамдық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тәртіп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458A7FE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831652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Сөрелер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сөмкелер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қорапшаларда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немесе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пластик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қаптағы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жармалар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әртүрлі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макарондар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азық-түліктер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сүт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өнімдерінің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қораптары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ыдыстар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түрлі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пішінді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себеттер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төлем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қаражат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қағаздары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A029DF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1734F9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дайындық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жұмысы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ретінде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дүкеніне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саяхатты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ұйымдастыруы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мүмкін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дүкен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жайында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бейнежазбаны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көрсетіп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""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тауарлары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сөзінің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үшін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түрлі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ұстану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жайлы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азық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түрлеріне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сүт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өнімдері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жататыны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әңгімелейді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азық-түліктің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мерзімі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өнім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күйінде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тұтыну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мәлімет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беруі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өте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маңызды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FC24B6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қалауы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немесе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санамақ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бойынша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алушылар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қажетті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(карточка,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қаражат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смартфон),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BD34A3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сөрелерге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бағаларын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алушыларға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тауардың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ұтымды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жақтарын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3D308B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әдептілік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қадағалайды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арасында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сөйлеу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реттейді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қояды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202C53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соңында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ережелерге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күтіп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сақтаса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бұзылмайды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сапалы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жақсы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сатылады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дүкендерде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сыпайы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сөздерді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қолданып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ұстанулары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тиіс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сатушының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еңбегін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алушының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таңдауын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керек.</w:t>
            </w:r>
          </w:p>
          <w:p w14:paraId="7F550CFF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E0850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4C5D2BA6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"Мен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кіммін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? Мен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немін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?"</w:t>
            </w:r>
          </w:p>
          <w:p w14:paraId="2D6056B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келген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жануар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құбылыс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мамандық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иесінің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сипаттамасын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естіп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немесе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кім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екенін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табуға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қоршаған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заңдылықтар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оқиғалар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жалпылау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білгірлікке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3ECB64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B189F6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педагог,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содан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кейін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қалауын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білдірген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кезекпен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шығып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өздерінің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жұмбақтарын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жасырады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Жұмбақты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шешкен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жаңа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жұмбақты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жасырады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AA8DAD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Жұмбақты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мынадай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түрде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мысалы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"Мен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халатты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киемін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Қолымда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ақ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сөмке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Мені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көріп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біреулер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қуанады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біреулер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алаңдайды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".</w:t>
            </w:r>
          </w:p>
          <w:p w14:paraId="4AE00D1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10634B41" w14:textId="77777777" w:rsidR="005B3B63" w:rsidRDefault="005B3B63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4AC7E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6BE44AE6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жөндеу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301A532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ойыншықтар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нығайту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шығармашылықпен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ойлану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нәтижелі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қарым-қатынастар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қасиеттеріне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арттыру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CF5449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құрастырылатын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көліктер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мүшелері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салынатын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пластик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лего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жұмыртқаға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салынатын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тосынсый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).</w:t>
            </w:r>
          </w:p>
          <w:p w14:paraId="6855B9A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BC16496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бойынша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немесе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топтастардың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көрсетуімен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шеберлердің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рөлін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ойнайтын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тағайындайды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53CAB8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Олар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үшін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белгілі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бұрышты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ұйымдастырып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безендіріп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қояды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38E30FE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сынық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ойыншықтарын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әкеліп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шеберлерге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шеберлер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сынық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зерттеп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жөндеп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береді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0FA41E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шеберлерге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жұмысының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ақысын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төлейді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BBF65FB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B81BF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6A15802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"От, су,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аспан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жер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55E30B56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түсінігінде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тірі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өлі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табиғат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өкілдері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жайында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нығайту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ой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елестету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зейін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алғырлыққа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зияткерлікке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236C14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доп.</w:t>
            </w:r>
          </w:p>
          <w:p w14:paraId="09A09A6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14F44D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тізбекке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жарты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шеңберде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шеңберде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отырады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тұрады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).</w:t>
            </w:r>
          </w:p>
          <w:p w14:paraId="0910050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Алғашқы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кезеңде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орындалуын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реттеп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отыру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үшін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рөлін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атқаруы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мүмкін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69C77B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допты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"От!", "Су!",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Аспан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!",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сөздерінің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дауыстап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допты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лақтырады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BAA63F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Допты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ұстап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сигнал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сөзіне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әрқалай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ғана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жауап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береді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Мысалы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"от" -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өзін-өзі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айналу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"су" - суда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мекендейтін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суастында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мекендейтін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жануарды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аспан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аспанда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ұшып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жүретін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жәндікті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жануар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жәндікті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2CA514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369BDF97" w14:textId="77777777" w:rsidR="005B3B63" w:rsidRDefault="005B3B63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4DD677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0CD62DC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Жанармай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0FA5CE1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жанармай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бекеті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нақтылылау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жанармай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құюшы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есепші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дүкенде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құрал-жабдықтарды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сататын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кеңейту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6E0B3D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560AE6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Жанарамай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бекеті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жазуы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жанармай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құятын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жасанды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автомобиль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бағанасы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шланг;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рульдер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машиналардың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жанармай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бактарының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пішіндері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автомобильдерге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арналған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дөңгелектер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Автобак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шырыннан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босаған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тетрапакетті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жіпке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байлап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иыққа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іліп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9106B94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5FC00C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дайындық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жұмысында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жанармай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бекетінің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қызметі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жанармай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құюшы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есепші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сияқты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мамандар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суреттер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бейнежазбаларды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пайдаланып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FB5CCD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жанармай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бекетінде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кім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қандай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қызмет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атқаратынын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келіседі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санамақ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арқылы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өздеріне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қажет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киім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құралдарды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C80676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арасында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сөйлеу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реттейді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қойып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жүреді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қатысуы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мүмкін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50C2B6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Бұндай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амал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одан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жалғасуына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үлес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қосады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EE98C1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Соңында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көліктердің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еркін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жүруін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үшін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жанармай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құюшы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үнемі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жұмысын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жылдам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мұқият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орындау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жанармай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бекетінде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үнемі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өртке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қарсы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қауіпсіздікті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қатаң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түрде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қадағалауға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міндетті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0B05CB8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5B3B63" w14:paraId="5D4ED2DF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EEFB7D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32B2D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Сурет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ойын-жаттығу</w:t>
            </w:r>
            <w:proofErr w:type="spellEnd"/>
          </w:p>
          <w:p w14:paraId="3604BAE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Теңіз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асты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тұрғындары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</w:p>
          <w:p w14:paraId="6E83EC7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топтастар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ұжымымен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бірігіп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теңіз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асты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әлемі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сюжеті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салуға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61461CF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F9195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7D4E01F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Сандар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34AE0EA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475509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1-ден 10-ға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дейінгі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реттік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сан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есімдерді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оқыту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суреттегі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нысандардың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санымен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салыстыруды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үйрену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ерікті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аударуға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шыдамдылықты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3A0CF7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Нұсқаулық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B43438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сандардың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бар 2-3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орталық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блокты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1-ден 10-ға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дейінгі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заттардың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бар 10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фигурадан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тұратын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картаны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E822FF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бүкіл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шеңберді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үшін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орталық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блокты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сәйкес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фигуралармен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байланыстыруы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керек.</w:t>
            </w:r>
          </w:p>
          <w:p w14:paraId="4375F64F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7712A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Жапсырудан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ойын-жаттығу</w:t>
            </w:r>
            <w:proofErr w:type="spellEnd"/>
          </w:p>
          <w:p w14:paraId="3613AEB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Ақылды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қоян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</w:p>
          <w:p w14:paraId="2C21993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жазық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қағаз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бетіне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қоян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қимаүлгісін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жапсыруға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қағазды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жырту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әдісі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бойынша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қағазды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ұсақтап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жыртып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қоян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қимаүлгісінің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үстіне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жапсыруға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FFF8F73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2EF8A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Құстар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сөздік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6706229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міндеті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16ADC3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сөзі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әрекетін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сәйкестендіре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сөйлеу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тілін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белсендіруді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B8F1B8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ережесі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C1EB82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жүрген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әрекетін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тақпақтың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сөздерімен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сәйкестендіруі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Құстар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қалауымен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басқа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құстарды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таңдай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18C2C14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әрекеті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983C8A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қозғалысын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келтіру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жаңа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құстарды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таңдау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құстарды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бейнелейтін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бас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қолдану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FB613F2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8243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"Бес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2A027B8B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дәуірден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4A5F5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ыңғайлы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391A6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B77E7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6B7AB3C1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770B702A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FC943F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0098D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344C67DA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AE489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7E1730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715A4764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38E0BF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12F554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03FCE84F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71CA27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6519B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3097D892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5C2C22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15FF0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71E6625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58CFB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жайғастық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26A855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148579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Ішімізден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511619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C99E31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C680D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4A6791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73F1E0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413142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F9576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контейнерге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9B5447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1F782ACD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68E13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0A95A007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928EF3B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26E773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2E1199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0A01CDD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7FFDB0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E342AA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безендірілуіне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6254D062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6ACB34B6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марш, би)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кіріспе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диапазонда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B226A7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D8183F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жақпаларды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қалдық</w:t>
            </w:r>
            <w:proofErr w:type="spellEnd"/>
          </w:p>
          <w:p w14:paraId="0CAFCC5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3F990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5DF40F8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Танымдық-зерттеушілік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CC3B3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8-10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09887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6C65B5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тұқымдарымен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көбейеді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ABAF7D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3B63" w14:paraId="49929BEF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0EAC86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FD7768" w14:textId="77777777" w:rsidR="005B3B63" w:rsidRPr="008E573D" w:rsidRDefault="00000000" w:rsidP="00B9540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қабілеті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жайлы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DAABBE" w14:textId="77777777" w:rsidR="005B3B63" w:rsidRPr="008E573D" w:rsidRDefault="00000000" w:rsidP="00B9540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Қайрымдылық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қуаныш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сыйлайтын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FB857F" w14:textId="77777777" w:rsidR="005B3B63" w:rsidRPr="008E573D" w:rsidRDefault="00000000" w:rsidP="00B9540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Айына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рет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отбасы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күнін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D1B25" w14:textId="77777777" w:rsidR="005B3B63" w:rsidRPr="008E573D" w:rsidRDefault="00000000" w:rsidP="00B9540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жақсы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демалуға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тілек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білдіру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475B9F" w14:textId="77777777" w:rsidR="005B3B63" w:rsidRPr="008E573D" w:rsidRDefault="00000000" w:rsidP="00B9540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Әрбір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тәрбиесі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сөйлесу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1874EA02" w14:textId="77777777" w:rsidR="005B3B63" w:rsidRDefault="005B3B63" w:rsidP="00B9540A">
      <w:pPr>
        <w:spacing w:line="240" w:lineRule="auto"/>
        <w:rPr>
          <w:lang w:val="ru-RU"/>
        </w:rPr>
      </w:pPr>
    </w:p>
    <w:p w14:paraId="453533FF" w14:textId="1BB796D4" w:rsidR="00B9540A" w:rsidRPr="00B9540A" w:rsidRDefault="00B9540A" w:rsidP="00B9540A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9540A">
        <w:rPr>
          <w:rFonts w:ascii="Times New Roman" w:hAnsi="Times New Roman" w:cs="Times New Roman"/>
          <w:sz w:val="28"/>
          <w:szCs w:val="28"/>
          <w:lang w:val="ru-RU"/>
        </w:rPr>
        <w:t>Тексерген</w:t>
      </w:r>
      <w:proofErr w:type="spellEnd"/>
      <w:r w:rsidRPr="00B954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әд</w:t>
      </w:r>
      <w:r w:rsidRPr="00B9540A">
        <w:rPr>
          <w:rFonts w:ascii="Times New Roman" w:hAnsi="Times New Roman" w:cs="Times New Roman"/>
          <w:sz w:val="28"/>
          <w:szCs w:val="28"/>
          <w:lang w:val="kk-KZ"/>
        </w:rPr>
        <w:t xml:space="preserve">іскер:   </w:t>
      </w:r>
      <w:proofErr w:type="gramEnd"/>
      <w:r w:rsidRPr="00B9540A">
        <w:rPr>
          <w:rFonts w:ascii="Times New Roman" w:hAnsi="Times New Roman" w:cs="Times New Roman"/>
          <w:sz w:val="28"/>
          <w:szCs w:val="28"/>
          <w:lang w:val="kk-KZ"/>
        </w:rPr>
        <w:t xml:space="preserve">             Адилхан Ж.</w:t>
      </w:r>
    </w:p>
    <w:sectPr w:rsidR="00B9540A" w:rsidRPr="00B9540A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63"/>
    <w:rsid w:val="005B3B63"/>
    <w:rsid w:val="008E573D"/>
    <w:rsid w:val="00955A70"/>
    <w:rsid w:val="00984475"/>
    <w:rsid w:val="00B9540A"/>
    <w:rsid w:val="00D1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B471"/>
  <w15:docId w15:val="{4F2BBB8B-80EB-473D-A8F3-3892AE5F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5493</Words>
  <Characters>31313</Characters>
  <Application>Microsoft Office Word</Application>
  <DocSecurity>0</DocSecurity>
  <Lines>260</Lines>
  <Paragraphs>73</Paragraphs>
  <ScaleCrop>false</ScaleCrop>
  <Company/>
  <LinksUpToDate>false</LinksUpToDate>
  <CharactersWithSpaces>36733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5</cp:revision>
  <dcterms:created xsi:type="dcterms:W3CDTF">2026-02-08T16:23:00Z</dcterms:created>
  <dcterms:modified xsi:type="dcterms:W3CDTF">2026-05-22T08:57:00Z</dcterms:modified>
</cp:coreProperties>
</file>